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E1" w:rsidRDefault="000B23E1" w:rsidP="000B23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 Т</w:t>
      </w:r>
    </w:p>
    <w:p w:rsidR="000B23E1" w:rsidRDefault="000B23E1" w:rsidP="000B2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</w:t>
      </w:r>
    </w:p>
    <w:p w:rsidR="000B23E1" w:rsidRDefault="000B23E1" w:rsidP="000B2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 «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2022 г.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в составе: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органов образования: начальник отдела жизнеобеспечения УО администрации Богучанского района А. А. Соловарова 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Госавтоинспекции стажёр на должности </w:t>
      </w:r>
      <w:r>
        <w:rPr>
          <w:rFonts w:ascii="Times New Roman" w:hAnsi="Times New Roman"/>
          <w:sz w:val="24"/>
          <w:szCs w:val="24"/>
          <w:u w:val="single"/>
        </w:rPr>
        <w:t>инспектор (по пропаганде БДД) ОГИБДД по Богучанскому району Ю.А. Быкова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проверки установлено следующее: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сведения.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Заведующая ОУ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Курьязова Ирина Вениаминовна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Количество воспитанников в ОУ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_______________________________73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Количество групп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Наличие приказа директора ОУ (№ , от какого числа) о назначении ответственного за работу по организации обучения детей ПДД и профилактике ДДТТ (Ф.И.О., должность, телефон) </w:t>
      </w:r>
    </w:p>
    <w:p w:rsidR="000B23E1" w:rsidRDefault="000B23E1" w:rsidP="000B23E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 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Приказ №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01.0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.2022 г</w:t>
      </w:r>
      <w:r>
        <w:rPr>
          <w:rFonts w:ascii="Times New Roman" w:hAnsi="Times New Roman"/>
          <w:sz w:val="24"/>
          <w:szCs w:val="24"/>
          <w:u w:val="single"/>
        </w:rPr>
        <w:t xml:space="preserve"> ответственный </w:t>
      </w:r>
      <w:r>
        <w:rPr>
          <w:rFonts w:ascii="Times New Roman" w:hAnsi="Times New Roman"/>
          <w:sz w:val="24"/>
          <w:szCs w:val="24"/>
          <w:u w:val="single"/>
        </w:rPr>
        <w:t>Парохонько Александра Владимировна</w:t>
      </w:r>
      <w:r>
        <w:rPr>
          <w:rFonts w:ascii="Times New Roman" w:hAnsi="Times New Roman"/>
          <w:sz w:val="24"/>
          <w:szCs w:val="24"/>
          <w:u w:val="single"/>
        </w:rPr>
        <w:t xml:space="preserve"> , старший воспитатель тел.8</w:t>
      </w:r>
      <w:r>
        <w:rPr>
          <w:rFonts w:ascii="Times New Roman" w:hAnsi="Times New Roman"/>
          <w:sz w:val="24"/>
          <w:szCs w:val="24"/>
          <w:u w:val="single"/>
        </w:rPr>
        <w:t>9237831335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каких группах организуется работа по обучению детей ПДД: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</w:t>
      </w:r>
      <w:r>
        <w:rPr>
          <w:rFonts w:ascii="Times New Roman" w:hAnsi="Times New Roman"/>
          <w:b/>
          <w:sz w:val="24"/>
          <w:szCs w:val="24"/>
        </w:rPr>
        <w:t>ая, средняя группа</w:t>
      </w:r>
      <w:r>
        <w:rPr>
          <w:rFonts w:ascii="Times New Roman" w:hAnsi="Times New Roman"/>
          <w:b/>
          <w:sz w:val="24"/>
          <w:szCs w:val="24"/>
        </w:rPr>
        <w:t>, старшая, подготов</w:t>
      </w:r>
      <w:r>
        <w:rPr>
          <w:rFonts w:ascii="Times New Roman" w:hAnsi="Times New Roman"/>
          <w:b/>
          <w:sz w:val="24"/>
          <w:szCs w:val="24"/>
        </w:rPr>
        <w:t>ительная к школе группа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текущем году с воспитанниками ОУ фактов ДТП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_____________________________________.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Сколько преподавателей ПДД прошли переподготовку с целью повышения квалификации и где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Учебно-методическое обеспечение.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Наглядный и дидактический материал, имеющийся в образовательном учреждении: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плакаты по ПДД;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/>
          <w:sz w:val="24"/>
          <w:szCs w:val="24"/>
        </w:rPr>
        <w:t xml:space="preserve"> дидактические игры;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) видеофильмы;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) диафильмы и слайды;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) карточки-задания по ПДД;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сюжетно ролевые игры, атрибуты для игр драматизаций, обучающие игры, макеты дороги и улиц  движением, электронный светофор.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Диагностический материал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контрольные задания;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диагностические тесты;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уровневые задания для самостоятельной работы учащихся;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еще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Методические материалы для педагогов: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опыт работы по профилактике ДДТТ;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сборники планов конспектов уроков и внеклассных мероприятий;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методические рекомендации по обучению учащихся ПДД;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методические рекомендации по организации внеклассной работы с детьми по предупреждению ДДТТ;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обучения.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Наличие раздела по предупреждению ДДТТ в о плане воспитательной работы и планах воспитателей, их выполнение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</w:t>
      </w:r>
      <w:r>
        <w:rPr>
          <w:rFonts w:ascii="Times New Roman" w:hAnsi="Times New Roman"/>
          <w:b/>
          <w:sz w:val="24"/>
          <w:szCs w:val="24"/>
        </w:rPr>
        <w:t>в наличии</w:t>
      </w: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Какие мероприятия проведены за обследуемый период: (конкурсы, викторины, игры, встречи с сотрудниками Госавтоинспекции и т.д.)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марафон «Бегущий Светофор» , . Конкурс рисунков «Дядя Стёпа - наш друг и помощник»!, Неделя безопасности в период с 21 по 25 сентября 2021, конкурс «Весёлый Светофорик», «минутки безопасности» на группах, Цикл познавательно развивающих занятий по ПДД., 2 Развлечение на тему БДД «Правила дорожные детям знать положено», Участие в онлайн конкурсах и викторинах разного уровня.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Материально-техническое обеспечение.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Уголки по БДД (имеются или нет)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b/>
          <w:sz w:val="24"/>
          <w:szCs w:val="24"/>
        </w:rPr>
        <w:t>имеются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Количество уголков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Где располагаются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>в групповых помещениях в доступном для детей месте</w:t>
      </w:r>
      <w:r>
        <w:rPr>
          <w:rFonts w:ascii="Times New Roman" w:hAnsi="Times New Roman"/>
          <w:sz w:val="24"/>
          <w:szCs w:val="24"/>
        </w:rPr>
        <w:t xml:space="preserve">_______________ 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Какие вопросы (рубрики) освещают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Расположены схемы движения, правила поведения на дороге, информация о светофоре и пешеходном переходе образцы светоотражателей ____________________________________________________________________________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Периодичность обновления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>один раз в квартал</w:t>
      </w:r>
      <w:r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Наличие площадки БДД с дорожной разметкой и комплектом знаков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Совместная работа ОУ с Госавтоинспекцией и родителями.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Формы совместной работы ОУ и Госавтоинспекции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Игры, беседы, экскурсии, мероприятия  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периодичность: ___</w:t>
      </w:r>
      <w:r>
        <w:rPr>
          <w:rFonts w:ascii="Times New Roman" w:hAnsi="Times New Roman"/>
          <w:b/>
          <w:sz w:val="24"/>
          <w:szCs w:val="24"/>
          <w:u w:val="single"/>
        </w:rPr>
        <w:t>один раз в квартал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Формы работы с родителями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собрания, онлайн консультации, папки передвижки, брошюры.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периодичность: __1 раз в очном формате отдельно на каждой группе. Вопрос БДД звучит как часть группового собрания.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Совместные мероприятия, проведенные с Госавтоинспекцией за год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u w:val="single"/>
        </w:rPr>
        <w:t>беседы с воспитанниками с презентацией, занятие по правилам БДД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Мероприятия, проведенные за год с родителями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планом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Предложения педагогическому коллективу ОУ по организации работы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Заключение по результатам обследования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Срок устранения недостатков: до «____» _______________ 20____ г.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Проводимые мероприятия должны подтверждаться разработками,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сценариями, записями в учетных журналах, фотоматериалами. В акте указываются положительные и отрицательные стороны работы, делаются конкретные выводы о состоянии профилактики детского дорожно-транспортного травматизма в ОУ.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Исходя из выводов, делаются предложения по улучшению работы с указанием сроков устранения недостатков.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Члены комиссии: 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Соловарова</w:t>
      </w:r>
    </w:p>
    <w:p w:rsidR="000B23E1" w:rsidRDefault="000B23E1" w:rsidP="000B23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Ю.А. Быкова</w:t>
      </w:r>
    </w:p>
    <w:p w:rsidR="000B23E1" w:rsidRDefault="000B23E1" w:rsidP="000B23E1">
      <w:pPr>
        <w:pStyle w:val="a3"/>
        <w:jc w:val="both"/>
      </w:pPr>
    </w:p>
    <w:p w:rsidR="0083782E" w:rsidRDefault="0083782E"/>
    <w:sectPr w:rsidR="0083782E" w:rsidSect="000B23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4"/>
    <w:rsid w:val="000B23E1"/>
    <w:rsid w:val="0083782E"/>
    <w:rsid w:val="00D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3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3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2022-08-05T07:54:00Z</dcterms:created>
  <dcterms:modified xsi:type="dcterms:W3CDTF">2022-08-05T08:01:00Z</dcterms:modified>
</cp:coreProperties>
</file>