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5D" w:rsidRPr="00D13E5D" w:rsidRDefault="00D13E5D" w:rsidP="00D13E5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3E5D">
        <w:rPr>
          <w:color w:val="000000"/>
        </w:rPr>
        <w:t>Обсуждено на общем</w:t>
      </w:r>
      <w:proofErr w:type="gramStart"/>
      <w:r w:rsidRPr="00D13E5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  <w:r w:rsidRPr="00D13E5D">
        <w:rPr>
          <w:color w:val="000000"/>
        </w:rPr>
        <w:t>У</w:t>
      </w:r>
      <w:proofErr w:type="gramEnd"/>
      <w:r w:rsidRPr="00D13E5D">
        <w:rPr>
          <w:color w:val="000000"/>
        </w:rPr>
        <w:t>тверждаю</w:t>
      </w:r>
      <w:r>
        <w:rPr>
          <w:color w:val="000000"/>
        </w:rPr>
        <w:t>:</w:t>
      </w:r>
    </w:p>
    <w:p w:rsidR="00D13E5D" w:rsidRDefault="00D13E5D" w:rsidP="00D13E5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3E5D">
        <w:rPr>
          <w:color w:val="000000"/>
        </w:rPr>
        <w:t>собрании</w:t>
      </w:r>
      <w:proofErr w:type="gramEnd"/>
      <w:r w:rsidRPr="00D13E5D">
        <w:rPr>
          <w:color w:val="000000"/>
        </w:rPr>
        <w:t xml:space="preserve"> трудового коллектива </w:t>
      </w:r>
      <w:r>
        <w:rPr>
          <w:color w:val="000000"/>
        </w:rPr>
        <w:t xml:space="preserve">                   </w:t>
      </w:r>
      <w:r w:rsidRPr="00D13E5D">
        <w:rPr>
          <w:color w:val="000000"/>
        </w:rPr>
        <w:t xml:space="preserve">Заведующий </w:t>
      </w:r>
      <w:r>
        <w:rPr>
          <w:color w:val="000000"/>
        </w:rPr>
        <w:t xml:space="preserve">МКДОУ </w:t>
      </w:r>
      <w:proofErr w:type="spellStart"/>
      <w:r>
        <w:rPr>
          <w:color w:val="000000"/>
        </w:rPr>
        <w:t>д\с</w:t>
      </w:r>
      <w:proofErr w:type="spellEnd"/>
      <w:r>
        <w:rPr>
          <w:color w:val="000000"/>
        </w:rPr>
        <w:t xml:space="preserve"> «Елочка» п. Невонка</w:t>
      </w:r>
    </w:p>
    <w:p w:rsidR="00D13E5D" w:rsidRDefault="00D13E5D" w:rsidP="00D13E5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3E5D">
        <w:rPr>
          <w:color w:val="000000"/>
        </w:rPr>
        <w:t xml:space="preserve">Протокол № </w:t>
      </w:r>
      <w:r>
        <w:rPr>
          <w:color w:val="000000"/>
        </w:rPr>
        <w:t>2</w:t>
      </w:r>
      <w:r w:rsidRPr="00D13E5D">
        <w:rPr>
          <w:color w:val="000000"/>
        </w:rPr>
        <w:t xml:space="preserve"> от </w:t>
      </w:r>
      <w:r>
        <w:rPr>
          <w:color w:val="000000"/>
        </w:rPr>
        <w:t>17</w:t>
      </w:r>
      <w:r w:rsidRPr="00D13E5D">
        <w:rPr>
          <w:color w:val="000000"/>
        </w:rPr>
        <w:t>.</w:t>
      </w:r>
      <w:r>
        <w:rPr>
          <w:color w:val="000000"/>
        </w:rPr>
        <w:t>10</w:t>
      </w:r>
      <w:r w:rsidRPr="00D13E5D">
        <w:rPr>
          <w:color w:val="000000"/>
        </w:rPr>
        <w:t>.201</w:t>
      </w:r>
      <w:r>
        <w:rPr>
          <w:color w:val="000000"/>
        </w:rPr>
        <w:t>6</w:t>
      </w:r>
      <w:r w:rsidRPr="00D13E5D">
        <w:rPr>
          <w:color w:val="000000"/>
        </w:rPr>
        <w:t xml:space="preserve">г. </w:t>
      </w:r>
      <w:r>
        <w:rPr>
          <w:color w:val="000000"/>
        </w:rPr>
        <w:t xml:space="preserve">                        ____________   Н.Д.Ушакова       </w:t>
      </w:r>
    </w:p>
    <w:p w:rsidR="00D13E5D" w:rsidRPr="00D13E5D" w:rsidRDefault="00D13E5D" w:rsidP="00D13E5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D13E5D">
        <w:rPr>
          <w:color w:val="000000"/>
        </w:rPr>
        <w:t>Приказ № 8</w:t>
      </w:r>
      <w:r>
        <w:rPr>
          <w:color w:val="000000"/>
        </w:rPr>
        <w:t>3\1 - о</w:t>
      </w:r>
      <w:r w:rsidRPr="00D13E5D">
        <w:rPr>
          <w:color w:val="000000"/>
        </w:rPr>
        <w:t xml:space="preserve"> от </w:t>
      </w:r>
      <w:r>
        <w:rPr>
          <w:color w:val="000000"/>
        </w:rPr>
        <w:t>17</w:t>
      </w:r>
      <w:r w:rsidRPr="00D13E5D">
        <w:rPr>
          <w:color w:val="000000"/>
        </w:rPr>
        <w:t xml:space="preserve"> .</w:t>
      </w:r>
      <w:r>
        <w:rPr>
          <w:color w:val="000000"/>
        </w:rPr>
        <w:t>10</w:t>
      </w:r>
      <w:r w:rsidRPr="00D13E5D">
        <w:rPr>
          <w:color w:val="000000"/>
        </w:rPr>
        <w:t>.201</w:t>
      </w:r>
      <w:r>
        <w:rPr>
          <w:color w:val="000000"/>
        </w:rPr>
        <w:t>6</w:t>
      </w:r>
      <w:r w:rsidRPr="00D13E5D">
        <w:rPr>
          <w:color w:val="000000"/>
        </w:rPr>
        <w:t>г.</w:t>
      </w:r>
    </w:p>
    <w:p w:rsidR="00D13E5D" w:rsidRDefault="00D13E5D" w:rsidP="00D13E5D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D13E5D">
        <w:rPr>
          <w:b/>
          <w:bCs/>
          <w:color w:val="000000"/>
        </w:rPr>
        <w:t>Стандарты и процедуры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D13E5D">
        <w:rPr>
          <w:b/>
          <w:bCs/>
          <w:color w:val="000000"/>
        </w:rPr>
        <w:t>направленные на обеспечение добросовестной работы и поведения работников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D13E5D">
        <w:rPr>
          <w:b/>
          <w:bCs/>
          <w:color w:val="000000"/>
        </w:rPr>
        <w:t>в М</w:t>
      </w:r>
      <w:r>
        <w:rPr>
          <w:b/>
          <w:bCs/>
          <w:color w:val="000000"/>
        </w:rPr>
        <w:t>К</w:t>
      </w:r>
      <w:r w:rsidRPr="00D13E5D">
        <w:rPr>
          <w:b/>
          <w:bCs/>
          <w:color w:val="000000"/>
        </w:rPr>
        <w:t xml:space="preserve">ДОУ </w:t>
      </w:r>
      <w:r>
        <w:rPr>
          <w:b/>
          <w:bCs/>
          <w:color w:val="000000"/>
        </w:rPr>
        <w:t>д</w:t>
      </w:r>
      <w:r w:rsidRPr="00D13E5D">
        <w:rPr>
          <w:b/>
          <w:bCs/>
          <w:color w:val="000000"/>
        </w:rPr>
        <w:t xml:space="preserve">етский сад </w:t>
      </w:r>
      <w:r>
        <w:rPr>
          <w:b/>
          <w:bCs/>
          <w:color w:val="000000"/>
        </w:rPr>
        <w:t>«Елочка» п. Невонка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 xml:space="preserve">Работа в детском </w:t>
      </w:r>
      <w:proofErr w:type="gramStart"/>
      <w:r w:rsidRPr="00D13E5D">
        <w:rPr>
          <w:color w:val="000000"/>
        </w:rPr>
        <w:t>саду</w:t>
      </w:r>
      <w:proofErr w:type="gramEnd"/>
      <w:r w:rsidRPr="00D13E5D">
        <w:rPr>
          <w:color w:val="000000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D13E5D">
        <w:rPr>
          <w:color w:val="000000"/>
        </w:rPr>
        <w:t>коррупции</w:t>
      </w:r>
      <w:proofErr w:type="gramEnd"/>
      <w:r w:rsidRPr="00D13E5D">
        <w:rPr>
          <w:color w:val="000000"/>
        </w:rPr>
        <w:t xml:space="preserve"> и мы ожидаем от всех наших работников вступления на этот путь.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rStyle w:val="a5"/>
          <w:color w:val="000000"/>
        </w:rPr>
        <w:t>1. Наши ценности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Основу составляют три ведущих принципа:</w:t>
      </w:r>
      <w:r w:rsidRPr="00D13E5D">
        <w:rPr>
          <w:rStyle w:val="apple-converted-space"/>
          <w:color w:val="000000"/>
        </w:rPr>
        <w:t> </w:t>
      </w:r>
      <w:r w:rsidRPr="00D13E5D">
        <w:rPr>
          <w:b/>
          <w:bCs/>
          <w:color w:val="000000"/>
        </w:rPr>
        <w:t>добросовестность, прозрачность, развитие.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rStyle w:val="a5"/>
          <w:color w:val="000000"/>
        </w:rPr>
        <w:t>2. Законность и противодействие коррупции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lastRenderedPageBreak/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2.1. Общие требования к взаимодействию с третьими лицами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</w:t>
      </w:r>
      <w:r>
        <w:rPr>
          <w:color w:val="000000"/>
        </w:rPr>
        <w:t>К</w:t>
      </w:r>
      <w:r w:rsidRPr="00D13E5D">
        <w:rPr>
          <w:color w:val="000000"/>
        </w:rPr>
        <w:t xml:space="preserve">ДОУ </w:t>
      </w:r>
      <w:r>
        <w:rPr>
          <w:color w:val="000000"/>
        </w:rPr>
        <w:t>д</w:t>
      </w:r>
      <w:r w:rsidRPr="00D13E5D">
        <w:rPr>
          <w:color w:val="000000"/>
        </w:rPr>
        <w:t xml:space="preserve">етский сад </w:t>
      </w:r>
      <w:r>
        <w:rPr>
          <w:color w:val="000000"/>
        </w:rPr>
        <w:t>«Елочка» п. Невонка</w:t>
      </w:r>
      <w:r w:rsidRPr="00D13E5D">
        <w:rPr>
          <w:color w:val="000000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2.2. Отношения с поставщиками.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2.3. Отношения с потребителями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 xml:space="preserve">Добросовестное исполнение обязательств и постоянное улучшение </w:t>
      </w:r>
      <w:proofErr w:type="gramStart"/>
      <w:r w:rsidRPr="00D13E5D">
        <w:rPr>
          <w:color w:val="000000"/>
        </w:rPr>
        <w:t>качества услуг, предоставляемые Учреждением являются</w:t>
      </w:r>
      <w:proofErr w:type="gramEnd"/>
      <w:r w:rsidRPr="00D13E5D">
        <w:rPr>
          <w:color w:val="000000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lastRenderedPageBreak/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2.4. Мошенническая деятельность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2.5. Деятельность с использованием методов принуждения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2.6. Деятельность на основе сговора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2.7. Обструкционная деятельность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D13E5D">
        <w:rPr>
          <w:color w:val="000000"/>
        </w:rPr>
        <w:t>ств дл</w:t>
      </w:r>
      <w:proofErr w:type="gramEnd"/>
      <w:r w:rsidRPr="00D13E5D">
        <w:rPr>
          <w:color w:val="000000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rStyle w:val="a5"/>
          <w:color w:val="000000"/>
        </w:rPr>
        <w:t>3. Обращение с подарками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Наш подход к подаркам, льготам и иным выгодам основан на трех принципах:</w:t>
      </w:r>
      <w:r w:rsidRPr="00D13E5D">
        <w:rPr>
          <w:rStyle w:val="apple-converted-space"/>
          <w:color w:val="000000"/>
        </w:rPr>
        <w:t> </w:t>
      </w:r>
      <w:r w:rsidRPr="00D13E5D">
        <w:rPr>
          <w:b/>
          <w:bCs/>
          <w:color w:val="000000"/>
        </w:rPr>
        <w:t>законности, ответственности и уместности.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lastRenderedPageBreak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3.1. Общие требования к обращению с подарками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Работникам Учреждения строго запрещается</w:t>
      </w:r>
      <w:r w:rsidRPr="00D13E5D">
        <w:rPr>
          <w:rStyle w:val="apple-converted-space"/>
          <w:color w:val="000000"/>
        </w:rPr>
        <w:t> </w:t>
      </w:r>
      <w:r w:rsidRPr="00D13E5D">
        <w:rPr>
          <w:b/>
          <w:bCs/>
          <w:color w:val="000000"/>
        </w:rPr>
        <w:t>принимать подарки (выгоды)</w:t>
      </w:r>
      <w:r w:rsidRPr="00D13E5D">
        <w:rPr>
          <w:color w:val="000000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 xml:space="preserve">3.2.1. </w:t>
      </w:r>
      <w:proofErr w:type="gramStart"/>
      <w:r w:rsidRPr="00D13E5D">
        <w:rPr>
          <w:color w:val="000000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rStyle w:val="a5"/>
          <w:color w:val="000000"/>
        </w:rPr>
        <w:t>4. Недопущение конфликта интересов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Во избежание конфликта интересов, работники Учреждения должны выполнять следующие требования:</w:t>
      </w:r>
    </w:p>
    <w:p w:rsidR="00D13E5D" w:rsidRPr="00D13E5D" w:rsidRDefault="00D13E5D" w:rsidP="00D13E5D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</w:t>
      </w:r>
      <w:r w:rsidRPr="00D13E5D">
        <w:rPr>
          <w:color w:val="000000"/>
        </w:rPr>
        <w:lastRenderedPageBreak/>
        <w:t>если такая дополнительная занятость не позволяет работнику надлежащим образом исполнять свои обязанности в Учреждении;</w:t>
      </w:r>
    </w:p>
    <w:p w:rsidR="00D13E5D" w:rsidRPr="00D13E5D" w:rsidRDefault="00D13E5D" w:rsidP="00D13E5D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rStyle w:val="a5"/>
          <w:color w:val="000000"/>
        </w:rPr>
        <w:t>5. Конфиденциальность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13E5D" w:rsidRPr="00D13E5D" w:rsidRDefault="00D13E5D" w:rsidP="00D13E5D">
      <w:pPr>
        <w:pStyle w:val="a4"/>
        <w:shd w:val="clear" w:color="auto" w:fill="FFFFFF"/>
        <w:spacing w:after="0" w:afterAutospacing="0"/>
        <w:rPr>
          <w:color w:val="000000"/>
        </w:rPr>
      </w:pPr>
      <w:r w:rsidRPr="00D13E5D">
        <w:rPr>
          <w:color w:val="000000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8D79B4" w:rsidRPr="00D13E5D" w:rsidRDefault="008D79B4">
      <w:pPr>
        <w:rPr>
          <w:rFonts w:ascii="Times New Roman" w:hAnsi="Times New Roman" w:cs="Times New Roman"/>
          <w:sz w:val="24"/>
          <w:szCs w:val="24"/>
        </w:rPr>
      </w:pPr>
    </w:p>
    <w:sectPr w:rsidR="008D79B4" w:rsidRPr="00D13E5D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E64"/>
    <w:multiLevelType w:val="multilevel"/>
    <w:tmpl w:val="676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5D"/>
    <w:rsid w:val="00082C9D"/>
    <w:rsid w:val="008D79B4"/>
    <w:rsid w:val="00A052C6"/>
    <w:rsid w:val="00D13E5D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9D"/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E5D"/>
    <w:rPr>
      <w:b/>
      <w:bCs/>
    </w:rPr>
  </w:style>
  <w:style w:type="character" w:customStyle="1" w:styleId="apple-converted-space">
    <w:name w:val="apple-converted-space"/>
    <w:basedOn w:val="a0"/>
    <w:rsid w:val="00D1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1676</Words>
  <Characters>9558</Characters>
  <Application>Microsoft Office Word</Application>
  <DocSecurity>0</DocSecurity>
  <Lines>79</Lines>
  <Paragraphs>22</Paragraphs>
  <ScaleCrop>false</ScaleCrop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ушакова</dc:creator>
  <cp:lastModifiedBy>наталья ушакова</cp:lastModifiedBy>
  <cp:revision>1</cp:revision>
  <cp:lastPrinted>2017-04-17T10:13:00Z</cp:lastPrinted>
  <dcterms:created xsi:type="dcterms:W3CDTF">2017-04-17T10:05:00Z</dcterms:created>
  <dcterms:modified xsi:type="dcterms:W3CDTF">2017-04-17T10:19:00Z</dcterms:modified>
</cp:coreProperties>
</file>