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FD" w:rsidRDefault="00DB17FD" w:rsidP="00DB17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дошкольное образовательное учреждение</w:t>
      </w:r>
    </w:p>
    <w:p w:rsidR="00DB17FD" w:rsidRPr="00EF7975" w:rsidRDefault="00DB17FD" w:rsidP="00DB17FD">
      <w:pPr>
        <w:jc w:val="center"/>
        <w:rPr>
          <w:rFonts w:eastAsia="Calibri"/>
          <w:sz w:val="28"/>
          <w:szCs w:val="28"/>
          <w:lang w:eastAsia="en-US"/>
        </w:rPr>
      </w:pPr>
      <w:r w:rsidRPr="00EF7975">
        <w:rPr>
          <w:rFonts w:eastAsia="Calibri"/>
          <w:sz w:val="28"/>
          <w:szCs w:val="28"/>
          <w:lang w:eastAsia="en-US"/>
        </w:rPr>
        <w:t>детский сад «</w:t>
      </w:r>
      <w:r w:rsidR="00DF363F">
        <w:rPr>
          <w:rFonts w:eastAsia="Calibri"/>
          <w:sz w:val="28"/>
          <w:szCs w:val="28"/>
          <w:lang w:eastAsia="en-US"/>
        </w:rPr>
        <w:t>Елочка</w:t>
      </w:r>
      <w:r w:rsidRPr="00EF7975">
        <w:rPr>
          <w:rFonts w:eastAsia="Calibri"/>
          <w:sz w:val="28"/>
          <w:szCs w:val="28"/>
          <w:lang w:eastAsia="en-US"/>
        </w:rPr>
        <w:t xml:space="preserve">» </w:t>
      </w:r>
      <w:r w:rsidR="00DF363F">
        <w:rPr>
          <w:rFonts w:eastAsia="Calibri"/>
          <w:sz w:val="28"/>
          <w:szCs w:val="28"/>
          <w:lang w:eastAsia="en-US"/>
        </w:rPr>
        <w:t>п. Невонка</w:t>
      </w:r>
    </w:p>
    <w:p w:rsidR="00DB17FD" w:rsidRPr="00EF7975" w:rsidRDefault="00DB17FD" w:rsidP="00DB17FD">
      <w:pPr>
        <w:jc w:val="center"/>
        <w:rPr>
          <w:rFonts w:eastAsia="Calibri"/>
          <w:sz w:val="28"/>
          <w:szCs w:val="28"/>
          <w:lang w:eastAsia="en-US"/>
        </w:rPr>
      </w:pPr>
      <w:r w:rsidRPr="00EF7975">
        <w:rPr>
          <w:rFonts w:eastAsia="Calibri"/>
          <w:sz w:val="28"/>
          <w:szCs w:val="28"/>
          <w:lang w:eastAsia="en-US"/>
        </w:rPr>
        <w:t>6634</w:t>
      </w:r>
      <w:r w:rsidR="00DF363F">
        <w:rPr>
          <w:rFonts w:eastAsia="Calibri"/>
          <w:sz w:val="28"/>
          <w:szCs w:val="28"/>
          <w:lang w:eastAsia="en-US"/>
        </w:rPr>
        <w:t>6</w:t>
      </w:r>
      <w:r w:rsidRPr="00EF7975">
        <w:rPr>
          <w:rFonts w:eastAsia="Calibri"/>
          <w:sz w:val="28"/>
          <w:szCs w:val="28"/>
          <w:lang w:eastAsia="en-US"/>
        </w:rPr>
        <w:t>1, Красноярский край, Богучанский район,</w:t>
      </w:r>
    </w:p>
    <w:p w:rsidR="00DB17FD" w:rsidRPr="00EF7975" w:rsidRDefault="00DB17FD" w:rsidP="00DB17FD">
      <w:pPr>
        <w:jc w:val="center"/>
        <w:rPr>
          <w:rFonts w:eastAsia="Calibri"/>
          <w:sz w:val="28"/>
          <w:szCs w:val="28"/>
          <w:lang w:eastAsia="en-US"/>
        </w:rPr>
      </w:pPr>
      <w:r w:rsidRPr="00EF7975">
        <w:rPr>
          <w:rFonts w:eastAsia="Calibri"/>
          <w:sz w:val="28"/>
          <w:szCs w:val="28"/>
          <w:lang w:eastAsia="en-US"/>
        </w:rPr>
        <w:t xml:space="preserve"> </w:t>
      </w:r>
      <w:r w:rsidR="00036FA9">
        <w:rPr>
          <w:rFonts w:eastAsia="Calibri"/>
          <w:sz w:val="28"/>
          <w:szCs w:val="28"/>
          <w:lang w:eastAsia="en-US"/>
        </w:rPr>
        <w:t>п</w:t>
      </w:r>
      <w:r w:rsidR="00DF363F">
        <w:rPr>
          <w:rFonts w:eastAsia="Calibri"/>
          <w:sz w:val="28"/>
          <w:szCs w:val="28"/>
          <w:lang w:eastAsia="en-US"/>
        </w:rPr>
        <w:t>.</w:t>
      </w:r>
      <w:r w:rsidR="00036FA9">
        <w:rPr>
          <w:rFonts w:eastAsia="Calibri"/>
          <w:sz w:val="28"/>
          <w:szCs w:val="28"/>
          <w:lang w:eastAsia="en-US"/>
        </w:rPr>
        <w:t xml:space="preserve"> </w:t>
      </w:r>
      <w:r w:rsidR="00DF363F">
        <w:rPr>
          <w:rFonts w:eastAsia="Calibri"/>
          <w:sz w:val="28"/>
          <w:szCs w:val="28"/>
          <w:lang w:eastAsia="en-US"/>
        </w:rPr>
        <w:t>Невонка</w:t>
      </w:r>
      <w:r w:rsidRPr="00EF7975">
        <w:rPr>
          <w:rFonts w:eastAsia="Calibri"/>
          <w:sz w:val="28"/>
          <w:szCs w:val="28"/>
          <w:lang w:eastAsia="en-US"/>
        </w:rPr>
        <w:t xml:space="preserve">, ул. </w:t>
      </w:r>
      <w:r w:rsidR="00DF363F">
        <w:rPr>
          <w:rFonts w:eastAsia="Calibri"/>
          <w:sz w:val="28"/>
          <w:szCs w:val="28"/>
          <w:lang w:eastAsia="en-US"/>
        </w:rPr>
        <w:t>Юбилейная, 6</w:t>
      </w:r>
    </w:p>
    <w:p w:rsidR="00DB17FD" w:rsidRDefault="00DB17FD" w:rsidP="00DB17FD">
      <w:pPr>
        <w:ind w:right="-185" w:hanging="54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DB17FD" w:rsidRDefault="00DB17FD" w:rsidP="00DB17FD">
      <w:pPr>
        <w:rPr>
          <w:sz w:val="28"/>
          <w:szCs w:val="28"/>
        </w:rPr>
      </w:pPr>
    </w:p>
    <w:p w:rsidR="00DB17FD" w:rsidRDefault="00DB17FD" w:rsidP="00DB17FD">
      <w:pPr>
        <w:rPr>
          <w:sz w:val="28"/>
          <w:szCs w:val="28"/>
        </w:rPr>
      </w:pPr>
    </w:p>
    <w:p w:rsidR="00DB17FD" w:rsidRDefault="00DB17FD" w:rsidP="00DB17FD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DB17FD" w:rsidRDefault="00DF363F" w:rsidP="00DB17FD">
      <w:pPr>
        <w:rPr>
          <w:sz w:val="28"/>
          <w:szCs w:val="28"/>
        </w:rPr>
      </w:pPr>
      <w:r>
        <w:rPr>
          <w:sz w:val="28"/>
          <w:szCs w:val="28"/>
        </w:rPr>
        <w:t xml:space="preserve"> №  95\1-од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B17FD">
        <w:rPr>
          <w:sz w:val="28"/>
          <w:szCs w:val="28"/>
        </w:rPr>
        <w:t>17.10.2014г.</w:t>
      </w:r>
    </w:p>
    <w:p w:rsidR="00DB17FD" w:rsidRDefault="00DB17FD" w:rsidP="00DB17F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 xml:space="preserve">Об утверждении положения о 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о нормах профессиональной этики педагогических работников</w:t>
      </w:r>
    </w:p>
    <w:p w:rsidR="00DB17FD" w:rsidRDefault="00DB17FD" w:rsidP="00DB17FD">
      <w:pPr>
        <w:tabs>
          <w:tab w:val="left" w:pos="1800"/>
        </w:tabs>
        <w:rPr>
          <w:sz w:val="28"/>
          <w:szCs w:val="28"/>
        </w:rPr>
      </w:pPr>
    </w:p>
    <w:p w:rsidR="00DB17FD" w:rsidRPr="00C82D3F" w:rsidRDefault="00DB17FD" w:rsidP="00DB17FD">
      <w:pPr>
        <w:tabs>
          <w:tab w:val="left" w:pos="1800"/>
        </w:tabs>
      </w:pPr>
    </w:p>
    <w:p w:rsidR="00DB17FD" w:rsidRDefault="00DB17FD" w:rsidP="00DB17FD">
      <w:pPr>
        <w:rPr>
          <w:sz w:val="28"/>
          <w:szCs w:val="28"/>
        </w:rPr>
      </w:pPr>
    </w:p>
    <w:p w:rsidR="00DB17FD" w:rsidRDefault="00DB17FD" w:rsidP="00DB17FD">
      <w:pPr>
        <w:rPr>
          <w:sz w:val="28"/>
          <w:szCs w:val="28"/>
        </w:rPr>
      </w:pPr>
    </w:p>
    <w:p w:rsidR="00DB17FD" w:rsidRDefault="00DB17FD" w:rsidP="00DB17F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B17FD" w:rsidRPr="00684009" w:rsidRDefault="00DB17FD" w:rsidP="00DB17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1.     </w:t>
      </w:r>
      <w:r w:rsidRPr="00684009">
        <w:rPr>
          <w:sz w:val="28"/>
          <w:szCs w:val="28"/>
        </w:rPr>
        <w:t xml:space="preserve">Утвердить прилагаемое положение о </w:t>
      </w:r>
      <w:proofErr w:type="spellStart"/>
      <w:proofErr w:type="gramStart"/>
      <w:r w:rsidRPr="00684009">
        <w:rPr>
          <w:sz w:val="28"/>
          <w:szCs w:val="28"/>
        </w:rPr>
        <w:t>о</w:t>
      </w:r>
      <w:proofErr w:type="spellEnd"/>
      <w:proofErr w:type="gramEnd"/>
      <w:r w:rsidRPr="00684009">
        <w:rPr>
          <w:sz w:val="28"/>
          <w:szCs w:val="28"/>
        </w:rPr>
        <w:t xml:space="preserve"> нормах профессиональной этики педагогических работников детского сада «</w:t>
      </w:r>
      <w:r w:rsidR="00DF363F">
        <w:rPr>
          <w:sz w:val="28"/>
          <w:szCs w:val="28"/>
        </w:rPr>
        <w:t>Елочка</w:t>
      </w:r>
      <w:r w:rsidRPr="00684009">
        <w:rPr>
          <w:sz w:val="28"/>
          <w:szCs w:val="28"/>
        </w:rPr>
        <w:t xml:space="preserve">» </w:t>
      </w:r>
      <w:r w:rsidR="00DF363F">
        <w:rPr>
          <w:sz w:val="28"/>
          <w:szCs w:val="28"/>
        </w:rPr>
        <w:t>п. Невонка</w:t>
      </w:r>
      <w:r>
        <w:rPr>
          <w:rFonts w:ascii="Calibri" w:hAnsi="Calibri" w:cs="Calibri"/>
          <w:sz w:val="28"/>
          <w:szCs w:val="28"/>
        </w:rPr>
        <w:t>.</w:t>
      </w:r>
    </w:p>
    <w:p w:rsidR="00DB17FD" w:rsidRDefault="00DB17FD" w:rsidP="00DB17FD">
      <w:pPr>
        <w:rPr>
          <w:sz w:val="28"/>
          <w:szCs w:val="28"/>
        </w:rPr>
      </w:pPr>
      <w:r>
        <w:rPr>
          <w:sz w:val="28"/>
          <w:szCs w:val="28"/>
        </w:rPr>
        <w:t xml:space="preserve">2.     Разместить настоящий приказ на официальном сайте учреждения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17.10.2014 года.</w:t>
      </w:r>
    </w:p>
    <w:p w:rsidR="00DB17FD" w:rsidRDefault="00DB17FD" w:rsidP="00DB17FD">
      <w:pPr>
        <w:rPr>
          <w:sz w:val="28"/>
          <w:szCs w:val="28"/>
        </w:rPr>
      </w:pPr>
      <w:r>
        <w:rPr>
          <w:sz w:val="28"/>
          <w:szCs w:val="28"/>
        </w:rPr>
        <w:t>3.     Настоящий приказ вступает в силу с 17.10 2014 года.</w:t>
      </w:r>
    </w:p>
    <w:p w:rsidR="00DB17FD" w:rsidRDefault="00DB17FD" w:rsidP="00DB17FD">
      <w:pPr>
        <w:rPr>
          <w:sz w:val="28"/>
          <w:szCs w:val="28"/>
        </w:rPr>
      </w:pPr>
      <w:r>
        <w:rPr>
          <w:sz w:val="28"/>
          <w:szCs w:val="28"/>
        </w:rPr>
        <w:t>4.     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DB17FD" w:rsidRDefault="00DB17FD" w:rsidP="00DB17F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17FD" w:rsidRDefault="00DB17FD" w:rsidP="00DB17FD">
      <w:pPr>
        <w:rPr>
          <w:sz w:val="28"/>
          <w:szCs w:val="28"/>
        </w:rPr>
      </w:pPr>
    </w:p>
    <w:p w:rsidR="00DB17FD" w:rsidRDefault="00DB17FD" w:rsidP="00DB1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____________                   </w:t>
      </w:r>
      <w:r w:rsidR="00DF363F">
        <w:rPr>
          <w:sz w:val="28"/>
          <w:szCs w:val="28"/>
        </w:rPr>
        <w:t>Н.Д.Ушакова</w:t>
      </w:r>
    </w:p>
    <w:p w:rsidR="00DB17FD" w:rsidRDefault="00DB17FD" w:rsidP="00DB17FD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B17FD" w:rsidRDefault="00DB17FD" w:rsidP="00DB17FD">
      <w:pPr>
        <w:jc w:val="both"/>
      </w:pPr>
    </w:p>
    <w:p w:rsidR="00DB17FD" w:rsidRDefault="00DB17FD" w:rsidP="00DB17FD">
      <w:pPr>
        <w:pStyle w:val="1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</w:p>
    <w:p w:rsidR="00DB17FD" w:rsidRDefault="00DB17FD" w:rsidP="00DF363F">
      <w:pPr>
        <w:pStyle w:val="1"/>
        <w:rPr>
          <w:rFonts w:ascii="Times New Roman" w:hAnsi="Times New Roman"/>
          <w:sz w:val="24"/>
          <w:szCs w:val="24"/>
        </w:rPr>
      </w:pPr>
    </w:p>
    <w:p w:rsidR="00DF363F" w:rsidRDefault="00DF363F" w:rsidP="00DF363F">
      <w:pPr>
        <w:pStyle w:val="1"/>
        <w:rPr>
          <w:rFonts w:ascii="Times New Roman" w:hAnsi="Times New Roman"/>
          <w:sz w:val="24"/>
          <w:szCs w:val="24"/>
        </w:rPr>
      </w:pPr>
    </w:p>
    <w:p w:rsidR="00DF363F" w:rsidRDefault="00DF363F" w:rsidP="00DF363F">
      <w:pPr>
        <w:pStyle w:val="1"/>
        <w:rPr>
          <w:rFonts w:ascii="Times New Roman" w:hAnsi="Times New Roman"/>
          <w:sz w:val="24"/>
          <w:szCs w:val="24"/>
        </w:rPr>
      </w:pPr>
    </w:p>
    <w:p w:rsidR="00DB17FD" w:rsidRPr="00366A98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  <w:r w:rsidRPr="00366A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DB17FD" w:rsidRPr="004B6299" w:rsidRDefault="00DB17FD" w:rsidP="00DB17FD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  <w:r w:rsidRPr="004B6299">
        <w:rPr>
          <w:rFonts w:ascii="Times New Roman" w:hAnsi="Times New Roman"/>
          <w:sz w:val="24"/>
          <w:szCs w:val="24"/>
        </w:rPr>
        <w:t xml:space="preserve">  УТВЕРЖДАЮ:                                 заведующая </w:t>
      </w:r>
    </w:p>
    <w:p w:rsidR="00DB17FD" w:rsidRPr="004B6299" w:rsidRDefault="00DF363F" w:rsidP="00DF363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B17FD">
        <w:rPr>
          <w:rFonts w:ascii="Times New Roman" w:hAnsi="Times New Roman"/>
          <w:sz w:val="24"/>
          <w:szCs w:val="24"/>
        </w:rPr>
        <w:t xml:space="preserve">детский сад </w:t>
      </w:r>
      <w:r w:rsidR="00DB17FD" w:rsidRPr="004B6299">
        <w:rPr>
          <w:rFonts w:ascii="Times New Roman" w:hAnsi="Times New Roman"/>
        </w:rPr>
        <w:t>«</w:t>
      </w:r>
      <w:r>
        <w:rPr>
          <w:rFonts w:ascii="Times New Roman" w:hAnsi="Times New Roman"/>
        </w:rPr>
        <w:t>Елочка</w:t>
      </w:r>
      <w:r w:rsidR="00DB17FD" w:rsidRPr="004B6299"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евонка</w:t>
      </w:r>
      <w:proofErr w:type="spellEnd"/>
    </w:p>
    <w:p w:rsidR="00DF363F" w:rsidRDefault="00DB17FD" w:rsidP="0019041B">
      <w:pPr>
        <w:pStyle w:val="1"/>
        <w:ind w:firstLine="6521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4B6299">
        <w:rPr>
          <w:rFonts w:ascii="Times New Roman" w:hAnsi="Times New Roman"/>
          <w:sz w:val="24"/>
          <w:szCs w:val="24"/>
        </w:rPr>
        <w:t>__________</w:t>
      </w:r>
      <w:r w:rsidR="00DF363F">
        <w:rPr>
          <w:rFonts w:ascii="Times New Roman" w:hAnsi="Times New Roman"/>
          <w:sz w:val="24"/>
          <w:szCs w:val="24"/>
        </w:rPr>
        <w:t>Н.Д.Ушакова</w:t>
      </w:r>
      <w:proofErr w:type="spellEnd"/>
    </w:p>
    <w:p w:rsidR="00DB17FD" w:rsidRPr="004B6299" w:rsidRDefault="00DF363F" w:rsidP="00DF363F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DB17F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 xml:space="preserve">95\1-од  </w:t>
      </w:r>
      <w:r w:rsidR="00DB17FD">
        <w:rPr>
          <w:rFonts w:ascii="Times New Roman" w:hAnsi="Times New Roman"/>
          <w:sz w:val="24"/>
          <w:szCs w:val="24"/>
        </w:rPr>
        <w:t xml:space="preserve"> от 17.10.2014г</w:t>
      </w:r>
    </w:p>
    <w:p w:rsidR="00DB17FD" w:rsidRPr="004B6299" w:rsidRDefault="00DB17FD" w:rsidP="00DB17FD"/>
    <w:p w:rsidR="00DB17FD" w:rsidRPr="00C82D3F" w:rsidRDefault="00DB17FD" w:rsidP="00DB17FD">
      <w:pPr>
        <w:ind w:left="-180"/>
      </w:pPr>
    </w:p>
    <w:p w:rsidR="00DB17FD" w:rsidRDefault="00DB17FD" w:rsidP="00DB17FD">
      <w:pPr>
        <w:tabs>
          <w:tab w:val="left" w:pos="1800"/>
        </w:tabs>
      </w:pPr>
    </w:p>
    <w:p w:rsidR="00DB17FD" w:rsidRDefault="00DB17FD" w:rsidP="00DB17FD">
      <w:pPr>
        <w:jc w:val="center"/>
        <w:rPr>
          <w:b/>
        </w:rPr>
      </w:pPr>
      <w:r w:rsidRPr="00C82D3F">
        <w:rPr>
          <w:b/>
        </w:rPr>
        <w:t>ПОЛОЖЕНИЕ</w:t>
      </w:r>
    </w:p>
    <w:p w:rsidR="00DB17FD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о нормах профессиональной этики педагогических работников</w:t>
      </w:r>
    </w:p>
    <w:p w:rsidR="00DB17FD" w:rsidRPr="00684009" w:rsidRDefault="00DB17FD" w:rsidP="00DB17FD">
      <w:pPr>
        <w:rPr>
          <w:sz w:val="28"/>
          <w:szCs w:val="28"/>
        </w:rPr>
      </w:pP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1. Настоящее Положение устанавливает нормы профессиональной этики педагогических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работников муниципального казённого дошкольного образовательного учреждения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детский сад «</w:t>
      </w:r>
      <w:r w:rsidR="00DF363F">
        <w:rPr>
          <w:sz w:val="28"/>
          <w:szCs w:val="28"/>
        </w:rPr>
        <w:t>Елочка</w:t>
      </w:r>
      <w:r w:rsidRPr="00684009">
        <w:rPr>
          <w:sz w:val="28"/>
          <w:szCs w:val="28"/>
        </w:rPr>
        <w:t xml:space="preserve">» </w:t>
      </w:r>
      <w:r w:rsidR="00DF363F">
        <w:rPr>
          <w:sz w:val="28"/>
          <w:szCs w:val="28"/>
        </w:rPr>
        <w:t>п. Невонка</w:t>
      </w:r>
      <w:r w:rsidRPr="00684009">
        <w:rPr>
          <w:sz w:val="28"/>
          <w:szCs w:val="28"/>
        </w:rPr>
        <w:t>. (далее МКДОУ)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2. В любых ситуациях поведение педагогического работника (далее также – педагога</w:t>
      </w:r>
      <w:proofErr w:type="gramStart"/>
      <w:r w:rsidRPr="00684009">
        <w:rPr>
          <w:sz w:val="28"/>
          <w:szCs w:val="28"/>
        </w:rPr>
        <w:t>)д</w:t>
      </w:r>
      <w:proofErr w:type="gramEnd"/>
      <w:r w:rsidRPr="00684009">
        <w:rPr>
          <w:sz w:val="28"/>
          <w:szCs w:val="28"/>
        </w:rPr>
        <w:t>олжно соответствовать сложившемуся в обществе образу педагога как носителя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культуры и нравственности.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3. В тех случаях, когда вопросы профессиональной этики педагогического работника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не урегулированы законодательством об образовании или настоящим Положением,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педагог действует в соответствии с общими принципами нравственности в обществе.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4. При осуществлении профессиональной деятельности педагог честно, разумно,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добросовестно, квалифицированно, принципиально и своевременно исполняет свои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обязанности.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5. Во всех действиях педагога в отношении детей первоочередное внимание уделяется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наилучшему обеспечению интересов ребенка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6. Педагог уважает право ребенка на сохранение своей индивидуальности</w:t>
      </w:r>
    </w:p>
    <w:p w:rsidR="0019041B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7. Педагог является беспристрастным, одинаково доброжелательным и благосклонным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ко всем обучающимся.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 xml:space="preserve">8. Педагог сам выбирает подходящий стиль общения с </w:t>
      </w:r>
      <w:proofErr w:type="gramStart"/>
      <w:r w:rsidRPr="00684009">
        <w:rPr>
          <w:sz w:val="28"/>
          <w:szCs w:val="28"/>
        </w:rPr>
        <w:t>обучающимися</w:t>
      </w:r>
      <w:proofErr w:type="gramEnd"/>
      <w:r w:rsidRPr="00684009">
        <w:rPr>
          <w:sz w:val="28"/>
          <w:szCs w:val="28"/>
        </w:rPr>
        <w:t>, основанный на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взаимном уважении.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9. При оценке достижений обучающихся педагог стремится к объективности и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справедливости.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 xml:space="preserve">10. Педагогическим работникам запрещается использовать </w:t>
      </w:r>
      <w:proofErr w:type="gramStart"/>
      <w:r w:rsidRPr="00684009">
        <w:rPr>
          <w:sz w:val="28"/>
          <w:szCs w:val="28"/>
        </w:rPr>
        <w:t>образовательную</w:t>
      </w:r>
      <w:proofErr w:type="gramEnd"/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деятельность для политической агитации, принуждения обучающихся к принятию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политических, религиозных или иных убеждений либо отказу от них, для разжигания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социальной, расовой, национальной или религиозной розни, для агитации,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пропагандирующей исключительность, превосходство либо неполноценность граждан по</w:t>
      </w:r>
      <w:r w:rsidR="00DF363F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признаку социальной, расовой, национальной, религиозной или языковой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 xml:space="preserve">принадлежности, их отношения к религии, в том числе посредством </w:t>
      </w:r>
      <w:proofErr w:type="gramStart"/>
      <w:r w:rsidRPr="00684009">
        <w:rPr>
          <w:sz w:val="28"/>
          <w:szCs w:val="28"/>
        </w:rPr>
        <w:t>сообщения</w:t>
      </w:r>
      <w:proofErr w:type="gramEnd"/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обучающимся недостоверных сведений об исторических, о национальных, религиозных и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 xml:space="preserve">культурных </w:t>
      </w:r>
      <w:proofErr w:type="gramStart"/>
      <w:r w:rsidRPr="00684009">
        <w:rPr>
          <w:sz w:val="28"/>
          <w:szCs w:val="28"/>
        </w:rPr>
        <w:t>традициях</w:t>
      </w:r>
      <w:proofErr w:type="gramEnd"/>
      <w:r w:rsidRPr="00684009">
        <w:rPr>
          <w:sz w:val="28"/>
          <w:szCs w:val="28"/>
        </w:rPr>
        <w:t xml:space="preserve"> народов, а также для побуждения обучающихся к действиям,</w:t>
      </w:r>
    </w:p>
    <w:p w:rsidR="00DB17FD" w:rsidRPr="00684009" w:rsidRDefault="00DB17FD" w:rsidP="00DB17FD">
      <w:pPr>
        <w:rPr>
          <w:sz w:val="28"/>
          <w:szCs w:val="28"/>
        </w:rPr>
      </w:pPr>
      <w:proofErr w:type="gramStart"/>
      <w:r w:rsidRPr="00684009">
        <w:rPr>
          <w:sz w:val="28"/>
          <w:szCs w:val="28"/>
        </w:rPr>
        <w:t>противоречащим</w:t>
      </w:r>
      <w:proofErr w:type="gramEnd"/>
      <w:r w:rsidRPr="00684009">
        <w:rPr>
          <w:sz w:val="28"/>
          <w:szCs w:val="28"/>
        </w:rPr>
        <w:t xml:space="preserve"> Конституции Российской Федерации</w:t>
      </w:r>
      <w:r w:rsidR="0019041B">
        <w:rPr>
          <w:sz w:val="28"/>
          <w:szCs w:val="28"/>
        </w:rPr>
        <w:t>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lastRenderedPageBreak/>
        <w:t>11. Педагог уважает ответственность, права и обязанности родителей (законных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представителей) обучающихся должным образом управлять и руководить ребенком в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осуществление им своих прав и делать это в соответствии с развивающимися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 xml:space="preserve">способностями ребенка. </w:t>
      </w:r>
      <w:proofErr w:type="gramStart"/>
      <w:r w:rsidRPr="00684009">
        <w:rPr>
          <w:sz w:val="28"/>
          <w:szCs w:val="28"/>
        </w:rPr>
        <w:t xml:space="preserve">( </w:t>
      </w:r>
      <w:proofErr w:type="gramEnd"/>
      <w:r w:rsidRPr="00684009">
        <w:rPr>
          <w:sz w:val="28"/>
          <w:szCs w:val="28"/>
        </w:rPr>
        <w:t>1.5 ст. 5 Конвенции о правах ребенка)</w:t>
      </w:r>
      <w:r w:rsidR="0019041B">
        <w:rPr>
          <w:sz w:val="28"/>
          <w:szCs w:val="28"/>
        </w:rPr>
        <w:t>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12. Педагог строит свои отношения с коллегами на основе взаимного уважения и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соблюдения их профессиональных прав.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13. Педагог не вправе: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а) поступаться профессиональным долгом ни во имя товарищеских, ни во имя каких-либо иных отношений;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 xml:space="preserve">б) сообщать другим лицам </w:t>
      </w:r>
      <w:proofErr w:type="gramStart"/>
      <w:r w:rsidRPr="00684009">
        <w:rPr>
          <w:sz w:val="28"/>
          <w:szCs w:val="28"/>
        </w:rPr>
        <w:t>доверенную</w:t>
      </w:r>
      <w:proofErr w:type="gramEnd"/>
      <w:r w:rsidRPr="00684009">
        <w:rPr>
          <w:sz w:val="28"/>
          <w:szCs w:val="28"/>
        </w:rPr>
        <w:t xml:space="preserve"> лично ему обучающимся, родителями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 xml:space="preserve">(законными представителями) </w:t>
      </w:r>
      <w:proofErr w:type="gramStart"/>
      <w:r w:rsidRPr="00684009">
        <w:rPr>
          <w:sz w:val="28"/>
          <w:szCs w:val="28"/>
        </w:rPr>
        <w:t>обучающегося</w:t>
      </w:r>
      <w:proofErr w:type="gramEnd"/>
      <w:r w:rsidRPr="00684009">
        <w:rPr>
          <w:sz w:val="28"/>
          <w:szCs w:val="28"/>
        </w:rPr>
        <w:t xml:space="preserve"> информацию, за исключением случаев,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предусмотренных законодательством;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в) требовать от обучающихся, их родителей (законных представителей) каких-либо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личных услуг или одолжений;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 xml:space="preserve">г) оказывать платные образовательные услуги </w:t>
      </w:r>
      <w:proofErr w:type="gramStart"/>
      <w:r w:rsidRPr="00684009">
        <w:rPr>
          <w:sz w:val="28"/>
          <w:szCs w:val="28"/>
        </w:rPr>
        <w:t>обучающимся</w:t>
      </w:r>
      <w:proofErr w:type="gramEnd"/>
      <w:r w:rsidRPr="00684009">
        <w:rPr>
          <w:sz w:val="28"/>
          <w:szCs w:val="28"/>
        </w:rPr>
        <w:t xml:space="preserve"> в учреждении, если это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приводит к конфликту интересов педагогического работника.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 xml:space="preserve">14. Педагог должен воздерживаться </w:t>
      </w:r>
      <w:proofErr w:type="gramStart"/>
      <w:r w:rsidRPr="00684009">
        <w:rPr>
          <w:sz w:val="28"/>
          <w:szCs w:val="28"/>
        </w:rPr>
        <w:t>от</w:t>
      </w:r>
      <w:proofErr w:type="gramEnd"/>
      <w:r w:rsidRPr="00684009">
        <w:rPr>
          <w:sz w:val="28"/>
          <w:szCs w:val="28"/>
        </w:rPr>
        <w:t>: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а) поведения, приводящего</w:t>
      </w:r>
      <w:r w:rsidR="0019041B">
        <w:rPr>
          <w:sz w:val="28"/>
          <w:szCs w:val="28"/>
        </w:rPr>
        <w:t xml:space="preserve"> к необоснованным конфликтам во </w:t>
      </w:r>
      <w:r w:rsidRPr="00684009">
        <w:rPr>
          <w:sz w:val="28"/>
          <w:szCs w:val="28"/>
        </w:rPr>
        <w:t>взаимоотношениях;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б) критики правильности действий и поведения своих коллег в присутствии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обучающихся, а также в социальных сетях;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в) обсуждения с обучающимися обоснованности расценок на платные услуги,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оказываемые учреждением.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15. Если педагог не уверен в том, как действовать в сложной этической ситуации, он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имеет право обратиться в педагогический совет учреждения или в комиссию по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урегулированию споров между участниками образовательных отношений за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разъяснением, в котором ему не может быть отказано.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16. Педагог, действовавший в соответствии с разъяснениями педагогического совета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учреждения или комиссии по урегулированию споров между участниками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образовательных отношений, не может быть привлечен к дисциплинарной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ответственности.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17. Поступок педагога, который порочит его честь и достоинство и (или) негативно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влияет на авторитет учреждения, может стать предметом рассмотрения педагогического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совета или комиссии по урегулированию споров между участниками образовательных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отношений.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18. При рассмотрении поведения педагога должно быть обеспечено его право на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неприкосновенность частной жизни, личную и семейную тайну, защиту своей чести и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доброго имени.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19. Анонимные жалобы и сообщения на действия (бездействия) педагогов не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рассматриваются.</w:t>
      </w:r>
    </w:p>
    <w:p w:rsidR="00DB17FD" w:rsidRPr="00684009" w:rsidRDefault="00DB17FD" w:rsidP="00DB17FD">
      <w:pPr>
        <w:rPr>
          <w:sz w:val="28"/>
          <w:szCs w:val="28"/>
        </w:rPr>
      </w:pPr>
      <w:r w:rsidRPr="00684009">
        <w:rPr>
          <w:sz w:val="28"/>
          <w:szCs w:val="28"/>
        </w:rPr>
        <w:t>20. За нарушение норм профессиональной этики педагогические работники несут</w:t>
      </w:r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моральную ответственность, а также иную ответственность в соответствии с</w:t>
      </w:r>
      <w:bookmarkStart w:id="0" w:name="_GoBack"/>
      <w:bookmarkEnd w:id="0"/>
      <w:r w:rsidR="00036FA9">
        <w:rPr>
          <w:sz w:val="28"/>
          <w:szCs w:val="28"/>
        </w:rPr>
        <w:t xml:space="preserve"> </w:t>
      </w:r>
      <w:r w:rsidRPr="00684009">
        <w:rPr>
          <w:sz w:val="28"/>
          <w:szCs w:val="28"/>
        </w:rPr>
        <w:t>законодательством Российской Федерации.</w:t>
      </w:r>
    </w:p>
    <w:p w:rsidR="00CA0090" w:rsidRDefault="00CA0090"/>
    <w:sectPr w:rsidR="00CA0090" w:rsidSect="008F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0C5"/>
    <w:rsid w:val="00036FA9"/>
    <w:rsid w:val="0019041B"/>
    <w:rsid w:val="004100C5"/>
    <w:rsid w:val="008F4F19"/>
    <w:rsid w:val="00CA0090"/>
    <w:rsid w:val="00DB17FD"/>
    <w:rsid w:val="00DF363F"/>
    <w:rsid w:val="00F2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17F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B17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Наталья</cp:lastModifiedBy>
  <cp:revision>6</cp:revision>
  <cp:lastPrinted>2015-03-31T04:17:00Z</cp:lastPrinted>
  <dcterms:created xsi:type="dcterms:W3CDTF">2015-02-22T16:19:00Z</dcterms:created>
  <dcterms:modified xsi:type="dcterms:W3CDTF">2015-03-31T04:19:00Z</dcterms:modified>
</cp:coreProperties>
</file>